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April 11, 2005, 6:00 p.m.,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sz w:val="18"/>
          <w:szCs w:val="18"/>
          <w:vertAlign w:val="baseline"/>
          <w:rtl w:val="0"/>
        </w:rPr>
        <w:t xml:space="preserve">McCook Daily Gazette</w:t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Dawn Andersen,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Tom Bredvick, Alison Wilcox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ab/>
        <w:t xml:space="preserve">Reports, Communications,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 Student Council Report – Kasey Clapp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 Presentation of school calendar – Mrs. Miller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  Board accepted public comment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Approval of Minutes of March 14, March 28, 2005, and April 04, 2005, meetings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Approval of Expenditures/Payroll for March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Acceptance of Donations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a. $995.00 for Band from Bryan Regier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b. $650.00 for tennis ball machine from McCook Tennis Association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“To approve the items in the consent agenda,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IV.</w:t>
        <w:tab/>
        <w:tab/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Activities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Mrs. Lyons reported that the committee is researching sixth and seventh grade intramurals,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and academic requirements for activities participation.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Mrs. Andersen reported on the updating of Board Policies.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Facilities Committee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Larson reported on the monthly meeting with Sampson Construction, receiving of bid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packages on April 14, 2005, at 3:00 p.m., and scheduling meetings concerning buildings and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transportation needs.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E.</w:t>
        <w:tab/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Bredvick reported that the Finance Committee will meet prior to the next Board meeting.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F.</w:t>
        <w:tab/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Dr. Marchant reported on the Greater Nebraska Schools Legislative Forum, the GNS higher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education meeting, and on Think Tank.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V.</w:t>
        <w:tab/>
        <w:tab/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hanging="108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Larry Weaver indicated that (1) all February goals were met or exceeded; (2) structural steel was 95% completed; (3) work was progressing on A and B in that studs were completed, and the multi-purpose room pre-cast was completed with the  roof to be completed this week; (4) brick on the Kindergarten area would be completed this week; (5) Area C would be completed by the end of May, and in Areas A and B, 80% of the mechanical and electrical rough-in would be completed; and , (6) October 31, 2005, was still the estimated project completion date.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B.</w:t>
        <w:tab/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Lori Jumps reported that the NDE Reading First director shared research-based reading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information and preparations were being made for the School Improvement Visitation.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Dr. Marchant indicated that NDE will train fourth and fifth grade teachers in Reading First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strategies.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Mr. Larson commented on the outstanding sportsmanship shown by Jessica Hall, a MPS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swimmer.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VI.</w:t>
        <w:tab/>
        <w:tab/>
        <w:t xml:space="preserve">Unfinished and/or Continuing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District Goals and Strategies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VII.</w:t>
        <w:tab/>
        <w:tab/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Accept Resignations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Deanna Hankins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Andersen,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twenty-six years of service to the District, the resignation of Deanna Hankins, effective at the end of the contract year; and, approve her application for the Retirement Incentive plan as stated in the 2004-2005 Negotiated Agreement."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2. John Psota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Gonzales, second by Coady,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thirty-three years of service to the District, the resignation of John Psota, effective at the end of the contract year; and, approve his application for the Retirement Incentive plan as stated in the 2004-2005 Negotiated Agreement."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3. Connie McCoy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Bredvick,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twenty-six years of service to the District, the resignation of Connie McCoy, effective at the end of the contract year; and, approve her application for the Retirement Incentive plan as stated in the 2004-2005 Negotiated Agreement."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B.</w:t>
        <w:tab/>
        <w:t xml:space="preserve">Consider specifications for a 42-passenger activity 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Bredvick,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 specifications for a 42 passenger activity bus, as presented,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Abstain:</w:t>
        <w:tab/>
        <w:t xml:space="preserve">Larson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C.</w:t>
        <w:tab/>
        <w:t xml:space="preserve">Consider specifications for a 65-passenger route bus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Bredvick, second by Lyons,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"to accept specifications for a 65 passenger route bus as presented, as attached.”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D.</w:t>
        <w:tab/>
        <w:t xml:space="preserve">Approval of Guaranteed Maximum Price Agreement with Sampson Construction Company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“to accept and approve by resolution, the Guaranteed Maximum Price of Construction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Manager as Constructor of Additions to and Renovation of North Ward Elementary School in the sum of $5,527,768.00, as presented, as corrected, as attached.”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VIII.</w:t>
        <w:tab/>
        <w:tab/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A.</w:t>
        <w:tab/>
        <w:t xml:space="preserve">Personnel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Larson, second by Coady, at 7:22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enter into closed session, per Neb Rev Stat 84-1410, for the purpose of discussing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personnel and the Superintendent’s evaluation and goals.”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Bredvick, second by Andersen, at 8:00 p.m.,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“Move to end closed session, with no action taken, and return to open session.”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Andersen, Coady, Larson, Lyons, Bredvick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IX.</w:t>
        <w:tab/>
        <w:tab/>
        <w:t xml:space="preserve">Adjournment by President Larson at 8:00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May 09,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05.04.11.Board.minutes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3 May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11:32:11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